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C61F0" w14:textId="77777777" w:rsidR="00D558AE" w:rsidRDefault="00000000">
      <w:pPr>
        <w:pStyle w:val="ab"/>
        <w:jc w:val="left"/>
        <w:rPr>
          <w:rFonts w:ascii="黑体" w:eastAsia="黑体" w:hAnsi="黑体" w:hint="eastAsia"/>
          <w:b/>
          <w:bCs/>
          <w:sz w:val="28"/>
          <w:szCs w:val="28"/>
        </w:rPr>
      </w:pPr>
      <w:r>
        <w:rPr>
          <w:rFonts w:ascii="黑体" w:eastAsia="黑体" w:hAnsi="黑体" w:hint="eastAsia"/>
          <w:sz w:val="28"/>
          <w:szCs w:val="28"/>
        </w:rPr>
        <w:t>附件1</w:t>
      </w:r>
    </w:p>
    <w:p w14:paraId="29F5DD53" w14:textId="77777777" w:rsidR="00D558AE" w:rsidRDefault="00000000">
      <w:pPr>
        <w:pStyle w:val="ab"/>
        <w:rPr>
          <w:rFonts w:ascii="方正小标宋简体" w:eastAsia="方正小标宋简体" w:hint="eastAsia"/>
          <w:b/>
          <w:bCs/>
          <w:sz w:val="36"/>
          <w:szCs w:val="36"/>
        </w:rPr>
      </w:pPr>
      <w:r>
        <w:rPr>
          <w:rFonts w:ascii="方正小标宋简体" w:eastAsia="方正小标宋简体" w:hint="eastAsia"/>
          <w:sz w:val="36"/>
          <w:szCs w:val="36"/>
        </w:rPr>
        <w:t>技术服务需求</w:t>
      </w:r>
    </w:p>
    <w:p w14:paraId="58388847" w14:textId="77777777" w:rsidR="00D558AE" w:rsidRDefault="00000000">
      <w:pPr>
        <w:pStyle w:val="21"/>
        <w:spacing w:after="0" w:line="240" w:lineRule="auto"/>
        <w:ind w:firstLineChars="200" w:firstLine="422"/>
        <w:jc w:val="left"/>
        <w:rPr>
          <w:rFonts w:hint="eastAsia"/>
          <w:b/>
          <w:bCs/>
          <w:color w:val="000000" w:themeColor="text1"/>
        </w:rPr>
      </w:pPr>
      <w:bookmarkStart w:id="0" w:name="_Hlk142921472"/>
      <w:r>
        <w:rPr>
          <w:rFonts w:hint="eastAsia"/>
          <w:b/>
          <w:bCs/>
          <w:color w:val="000000" w:themeColor="text1"/>
        </w:rPr>
        <w:t>一、服务概况</w:t>
      </w:r>
    </w:p>
    <w:tbl>
      <w:tblPr>
        <w:tblpPr w:leftFromText="180" w:rightFromText="180" w:vertAnchor="text" w:horzAnchor="page" w:tblpX="1240" w:tblpY="257"/>
        <w:tblOverlap w:val="neve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0"/>
        <w:gridCol w:w="1243"/>
        <w:gridCol w:w="835"/>
        <w:gridCol w:w="1125"/>
        <w:gridCol w:w="1769"/>
        <w:gridCol w:w="1103"/>
        <w:gridCol w:w="2069"/>
      </w:tblGrid>
      <w:tr w:rsidR="00D558AE" w14:paraId="660F2913" w14:textId="77777777">
        <w:trPr>
          <w:trHeight w:val="540"/>
        </w:trPr>
        <w:tc>
          <w:tcPr>
            <w:tcW w:w="512" w:type="pct"/>
            <w:shd w:val="clear" w:color="auto" w:fill="FFFFFF"/>
            <w:tcMar>
              <w:top w:w="0" w:type="dxa"/>
              <w:left w:w="108" w:type="dxa"/>
              <w:bottom w:w="0" w:type="dxa"/>
              <w:right w:w="108" w:type="dxa"/>
            </w:tcMar>
            <w:vAlign w:val="center"/>
          </w:tcPr>
          <w:p w14:paraId="0BD0DE71" w14:textId="77777777" w:rsidR="00D558AE" w:rsidRDefault="00000000">
            <w:pPr>
              <w:jc w:val="center"/>
              <w:rPr>
                <w:rFonts w:hint="eastAsia"/>
                <w:color w:val="000000" w:themeColor="text1"/>
              </w:rPr>
            </w:pPr>
            <w:r>
              <w:rPr>
                <w:rFonts w:hint="eastAsia"/>
                <w:color w:val="000000" w:themeColor="text1"/>
              </w:rPr>
              <w:t>包件号</w:t>
            </w:r>
          </w:p>
        </w:tc>
        <w:tc>
          <w:tcPr>
            <w:tcW w:w="685" w:type="pct"/>
            <w:shd w:val="clear" w:color="auto" w:fill="FFFFFF"/>
            <w:vAlign w:val="center"/>
          </w:tcPr>
          <w:p w14:paraId="66F255F0" w14:textId="77777777" w:rsidR="00D558AE" w:rsidRDefault="00000000">
            <w:pPr>
              <w:jc w:val="center"/>
              <w:rPr>
                <w:rFonts w:hint="eastAsia"/>
                <w:color w:val="000000" w:themeColor="text1"/>
              </w:rPr>
            </w:pPr>
            <w:r>
              <w:rPr>
                <w:rFonts w:hint="eastAsia"/>
                <w:color w:val="000000" w:themeColor="text1"/>
              </w:rPr>
              <w:t>标的名称</w:t>
            </w:r>
          </w:p>
        </w:tc>
        <w:tc>
          <w:tcPr>
            <w:tcW w:w="460" w:type="pct"/>
            <w:shd w:val="clear" w:color="auto" w:fill="FFFFFF"/>
            <w:tcMar>
              <w:top w:w="0" w:type="dxa"/>
              <w:left w:w="108" w:type="dxa"/>
              <w:bottom w:w="0" w:type="dxa"/>
              <w:right w:w="108" w:type="dxa"/>
            </w:tcMar>
            <w:vAlign w:val="center"/>
          </w:tcPr>
          <w:p w14:paraId="79D7BD90" w14:textId="77777777" w:rsidR="00D558AE" w:rsidRDefault="00000000">
            <w:pPr>
              <w:jc w:val="center"/>
              <w:rPr>
                <w:rFonts w:hint="eastAsia"/>
                <w:color w:val="000000" w:themeColor="text1"/>
              </w:rPr>
            </w:pPr>
            <w:r>
              <w:rPr>
                <w:rFonts w:hint="eastAsia"/>
                <w:color w:val="000000" w:themeColor="text1"/>
              </w:rPr>
              <w:t>数量</w:t>
            </w:r>
          </w:p>
        </w:tc>
        <w:tc>
          <w:tcPr>
            <w:tcW w:w="620" w:type="pct"/>
            <w:shd w:val="clear" w:color="auto" w:fill="FFFFFF"/>
            <w:tcMar>
              <w:top w:w="0" w:type="dxa"/>
              <w:left w:w="108" w:type="dxa"/>
              <w:bottom w:w="0" w:type="dxa"/>
              <w:right w:w="108" w:type="dxa"/>
            </w:tcMar>
            <w:vAlign w:val="center"/>
          </w:tcPr>
          <w:p w14:paraId="6490344C" w14:textId="77777777" w:rsidR="00D558AE" w:rsidRDefault="00000000">
            <w:pPr>
              <w:jc w:val="center"/>
              <w:rPr>
                <w:rFonts w:hint="eastAsia"/>
                <w:color w:val="000000" w:themeColor="text1"/>
              </w:rPr>
            </w:pPr>
            <w:r>
              <w:rPr>
                <w:rFonts w:hint="eastAsia"/>
                <w:color w:val="000000" w:themeColor="text1"/>
              </w:rPr>
              <w:t>预算</w:t>
            </w:r>
            <w:r>
              <w:rPr>
                <w:color w:val="000000" w:themeColor="text1"/>
              </w:rPr>
              <w:br/>
            </w:r>
            <w:r>
              <w:rPr>
                <w:rFonts w:hint="eastAsia"/>
                <w:color w:val="000000" w:themeColor="text1"/>
              </w:rPr>
              <w:t>（万元）</w:t>
            </w:r>
          </w:p>
        </w:tc>
        <w:tc>
          <w:tcPr>
            <w:tcW w:w="975" w:type="pct"/>
            <w:shd w:val="clear" w:color="auto" w:fill="FFFFFF"/>
            <w:vAlign w:val="center"/>
          </w:tcPr>
          <w:p w14:paraId="0B333289" w14:textId="77777777" w:rsidR="00D558AE" w:rsidRDefault="00000000">
            <w:pPr>
              <w:jc w:val="center"/>
              <w:rPr>
                <w:rFonts w:hint="eastAsia"/>
                <w:color w:val="000000" w:themeColor="text1"/>
              </w:rPr>
            </w:pPr>
            <w:r>
              <w:rPr>
                <w:rFonts w:hint="eastAsia"/>
                <w:color w:val="000000" w:themeColor="text1"/>
              </w:rPr>
              <w:t>服务期限</w:t>
            </w:r>
          </w:p>
        </w:tc>
        <w:tc>
          <w:tcPr>
            <w:tcW w:w="608" w:type="pct"/>
            <w:shd w:val="clear" w:color="auto" w:fill="FFFFFF"/>
            <w:tcMar>
              <w:top w:w="0" w:type="dxa"/>
              <w:left w:w="108" w:type="dxa"/>
              <w:bottom w:w="0" w:type="dxa"/>
              <w:right w:w="108" w:type="dxa"/>
            </w:tcMar>
            <w:vAlign w:val="center"/>
          </w:tcPr>
          <w:p w14:paraId="46266CF6" w14:textId="77777777" w:rsidR="00D558AE" w:rsidRDefault="00000000">
            <w:pPr>
              <w:jc w:val="center"/>
              <w:rPr>
                <w:rFonts w:hint="eastAsia"/>
                <w:color w:val="000000" w:themeColor="text1"/>
              </w:rPr>
            </w:pPr>
            <w:r>
              <w:rPr>
                <w:rFonts w:hint="eastAsia"/>
                <w:color w:val="000000" w:themeColor="text1"/>
              </w:rPr>
              <w:t>服务地点</w:t>
            </w:r>
          </w:p>
        </w:tc>
        <w:tc>
          <w:tcPr>
            <w:tcW w:w="1140" w:type="pct"/>
            <w:shd w:val="clear" w:color="auto" w:fill="FFFFFF"/>
            <w:tcMar>
              <w:top w:w="0" w:type="dxa"/>
              <w:left w:w="108" w:type="dxa"/>
              <w:bottom w:w="0" w:type="dxa"/>
              <w:right w:w="108" w:type="dxa"/>
            </w:tcMar>
            <w:vAlign w:val="center"/>
          </w:tcPr>
          <w:p w14:paraId="4B2F063D" w14:textId="77777777" w:rsidR="00D558AE" w:rsidRDefault="00000000">
            <w:pPr>
              <w:jc w:val="center"/>
              <w:rPr>
                <w:rFonts w:hint="eastAsia"/>
                <w:color w:val="000000" w:themeColor="text1"/>
              </w:rPr>
            </w:pPr>
            <w:r>
              <w:rPr>
                <w:rFonts w:hint="eastAsia"/>
                <w:color w:val="000000" w:themeColor="text1"/>
              </w:rPr>
              <w:t>项目基本概况/用途：</w:t>
            </w:r>
          </w:p>
        </w:tc>
      </w:tr>
      <w:tr w:rsidR="00D558AE" w14:paraId="17F39488" w14:textId="77777777">
        <w:trPr>
          <w:trHeight w:val="20"/>
        </w:trPr>
        <w:tc>
          <w:tcPr>
            <w:tcW w:w="512" w:type="pct"/>
            <w:shd w:val="clear" w:color="auto" w:fill="FFFFFF"/>
            <w:tcMar>
              <w:top w:w="0" w:type="dxa"/>
              <w:left w:w="108" w:type="dxa"/>
              <w:bottom w:w="0" w:type="dxa"/>
              <w:right w:w="108" w:type="dxa"/>
            </w:tcMar>
            <w:vAlign w:val="center"/>
          </w:tcPr>
          <w:p w14:paraId="6EA7B2B7" w14:textId="77777777" w:rsidR="00D558AE"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01</w:t>
            </w:r>
          </w:p>
        </w:tc>
        <w:tc>
          <w:tcPr>
            <w:tcW w:w="685" w:type="pct"/>
            <w:shd w:val="clear" w:color="auto" w:fill="FFFFFF"/>
            <w:vAlign w:val="center"/>
          </w:tcPr>
          <w:p w14:paraId="327FF724" w14:textId="3664A5BF" w:rsidR="00D558AE"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“驼峰航线</w:t>
            </w:r>
            <w:r w:rsidR="003B78BC">
              <w:rPr>
                <w:rFonts w:ascii="宋体" w:eastAsia="宋体" w:hAnsi="宋体" w:cs="宋体" w:hint="eastAsia"/>
                <w:color w:val="000000" w:themeColor="text1"/>
              </w:rPr>
              <w:t>”</w:t>
            </w:r>
            <w:r>
              <w:rPr>
                <w:rFonts w:ascii="宋体" w:eastAsia="宋体" w:hAnsi="宋体" w:cs="宋体" w:hint="eastAsia"/>
                <w:color w:val="000000" w:themeColor="text1"/>
              </w:rPr>
              <w:t>专题展（暂定名）与“人类飞行探索</w:t>
            </w:r>
            <w:r w:rsidR="003B78BC">
              <w:rPr>
                <w:rFonts w:ascii="宋体" w:eastAsia="宋体" w:hAnsi="宋体" w:cs="宋体" w:hint="eastAsia"/>
                <w:color w:val="000000" w:themeColor="text1"/>
              </w:rPr>
              <w:t>”</w:t>
            </w:r>
            <w:r>
              <w:rPr>
                <w:rFonts w:ascii="宋体" w:eastAsia="宋体" w:hAnsi="宋体" w:cs="宋体" w:hint="eastAsia"/>
                <w:color w:val="000000" w:themeColor="text1"/>
              </w:rPr>
              <w:t>专题展（暂定名）</w:t>
            </w:r>
          </w:p>
        </w:tc>
        <w:tc>
          <w:tcPr>
            <w:tcW w:w="460" w:type="pct"/>
            <w:shd w:val="clear" w:color="auto" w:fill="FFFFFF"/>
            <w:tcMar>
              <w:top w:w="0" w:type="dxa"/>
              <w:left w:w="108" w:type="dxa"/>
              <w:bottom w:w="0" w:type="dxa"/>
              <w:right w:w="108" w:type="dxa"/>
            </w:tcMar>
            <w:vAlign w:val="center"/>
          </w:tcPr>
          <w:p w14:paraId="7238DFD7" w14:textId="77777777" w:rsidR="00D558AE"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2项</w:t>
            </w:r>
          </w:p>
        </w:tc>
        <w:tc>
          <w:tcPr>
            <w:tcW w:w="620" w:type="pct"/>
            <w:shd w:val="clear" w:color="auto" w:fill="FFFFFF"/>
            <w:tcMar>
              <w:top w:w="0" w:type="dxa"/>
              <w:left w:w="108" w:type="dxa"/>
              <w:bottom w:w="0" w:type="dxa"/>
              <w:right w:w="108" w:type="dxa"/>
            </w:tcMar>
            <w:vAlign w:val="center"/>
          </w:tcPr>
          <w:p w14:paraId="0AF02B0D" w14:textId="77777777" w:rsidR="00D558AE"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15.00</w:t>
            </w:r>
          </w:p>
        </w:tc>
        <w:tc>
          <w:tcPr>
            <w:tcW w:w="975" w:type="pct"/>
            <w:shd w:val="clear" w:color="auto" w:fill="FFFFFF"/>
            <w:vAlign w:val="center"/>
          </w:tcPr>
          <w:p w14:paraId="3AB05396" w14:textId="48688882" w:rsidR="00D558AE" w:rsidRDefault="009E35A5">
            <w:pPr>
              <w:ind w:firstLineChars="200" w:firstLine="420"/>
              <w:rPr>
                <w:rFonts w:ascii="宋体" w:eastAsia="宋体" w:hAnsi="宋体" w:cs="宋体" w:hint="eastAsia"/>
                <w:color w:val="000000" w:themeColor="text1"/>
              </w:rPr>
            </w:pPr>
            <w:r w:rsidRPr="009E35A5">
              <w:rPr>
                <w:rFonts w:ascii="宋体" w:eastAsia="宋体" w:hAnsi="宋体" w:cs="宋体" w:hint="eastAsia"/>
                <w:color w:val="000000" w:themeColor="text1"/>
              </w:rPr>
              <w:t>“驼峰航线”专题展（暂定名）</w:t>
            </w:r>
            <w:r>
              <w:rPr>
                <w:rFonts w:ascii="宋体" w:eastAsia="宋体" w:hAnsi="宋体" w:cs="宋体" w:hint="eastAsia"/>
                <w:color w:val="000000" w:themeColor="text1"/>
              </w:rPr>
              <w:t>于2025年</w:t>
            </w:r>
            <w:r w:rsidR="00431D98">
              <w:rPr>
                <w:rFonts w:ascii="宋体" w:eastAsia="宋体" w:hAnsi="宋体" w:cs="宋体" w:hint="eastAsia"/>
                <w:color w:val="000000" w:themeColor="text1"/>
              </w:rPr>
              <w:t>8</w:t>
            </w:r>
            <w:r>
              <w:rPr>
                <w:rFonts w:ascii="宋体" w:eastAsia="宋体" w:hAnsi="宋体" w:cs="宋体" w:hint="eastAsia"/>
                <w:color w:val="000000" w:themeColor="text1"/>
              </w:rPr>
              <w:t>月</w:t>
            </w:r>
            <w:r w:rsidR="00431D98">
              <w:rPr>
                <w:rFonts w:ascii="宋体" w:eastAsia="宋体" w:hAnsi="宋体" w:cs="宋体" w:hint="eastAsia"/>
                <w:color w:val="000000" w:themeColor="text1"/>
              </w:rPr>
              <w:t>31</w:t>
            </w:r>
            <w:r>
              <w:rPr>
                <w:rFonts w:ascii="宋体" w:eastAsia="宋体" w:hAnsi="宋体" w:cs="宋体" w:hint="eastAsia"/>
                <w:color w:val="000000" w:themeColor="text1"/>
              </w:rPr>
              <w:t>日具备开展条件，</w:t>
            </w:r>
            <w:r w:rsidRPr="009E35A5">
              <w:rPr>
                <w:rFonts w:ascii="宋体" w:eastAsia="宋体" w:hAnsi="宋体" w:cs="宋体" w:hint="eastAsia"/>
                <w:color w:val="000000" w:themeColor="text1"/>
              </w:rPr>
              <w:t>“人类飞行探索”专题展（暂定名）</w:t>
            </w:r>
            <w:r>
              <w:rPr>
                <w:rFonts w:ascii="宋体" w:eastAsia="宋体" w:hAnsi="宋体" w:cs="宋体" w:hint="eastAsia"/>
                <w:color w:val="000000" w:themeColor="text1"/>
              </w:rPr>
              <w:t>原则上与</w:t>
            </w:r>
            <w:r w:rsidRPr="009E35A5">
              <w:rPr>
                <w:rFonts w:ascii="宋体" w:eastAsia="宋体" w:hAnsi="宋体" w:cs="宋体" w:hint="eastAsia"/>
                <w:color w:val="000000" w:themeColor="text1"/>
              </w:rPr>
              <w:t>“驼峰航线”专题展（暂定名）</w:t>
            </w:r>
            <w:r>
              <w:rPr>
                <w:rFonts w:ascii="宋体" w:eastAsia="宋体" w:hAnsi="宋体" w:cs="宋体" w:hint="eastAsia"/>
                <w:color w:val="000000" w:themeColor="text1"/>
              </w:rPr>
              <w:t>同步具备开展条件，可根据实际情况进行调整，但不得晚于</w:t>
            </w:r>
            <w:r w:rsidR="003A1D4C" w:rsidRPr="003A1D4C">
              <w:rPr>
                <w:rFonts w:ascii="宋体" w:eastAsia="宋体" w:hAnsi="宋体" w:cs="宋体" w:hint="eastAsia"/>
                <w:color w:val="000000" w:themeColor="text1"/>
              </w:rPr>
              <w:t>“驼峰航线”专题展（暂定名）</w:t>
            </w:r>
            <w:r w:rsidR="003A1D4C">
              <w:rPr>
                <w:rFonts w:ascii="宋体" w:eastAsia="宋体" w:hAnsi="宋体" w:cs="宋体" w:hint="eastAsia"/>
                <w:color w:val="000000" w:themeColor="text1"/>
              </w:rPr>
              <w:t>施工完成时间的10天，</w:t>
            </w:r>
            <w:r>
              <w:rPr>
                <w:rFonts w:ascii="宋体" w:eastAsia="宋体" w:hAnsi="宋体" w:cs="宋体" w:hint="eastAsia"/>
                <w:color w:val="000000" w:themeColor="text1"/>
              </w:rPr>
              <w:t>至</w:t>
            </w:r>
            <w:r w:rsidR="003A1D4C">
              <w:rPr>
                <w:rFonts w:ascii="宋体" w:eastAsia="宋体" w:hAnsi="宋体" w:cs="宋体" w:hint="eastAsia"/>
                <w:color w:val="000000" w:themeColor="text1"/>
              </w:rPr>
              <w:t>两</w:t>
            </w:r>
            <w:r>
              <w:rPr>
                <w:rFonts w:ascii="宋体" w:eastAsia="宋体" w:hAnsi="宋体" w:cs="宋体" w:hint="eastAsia"/>
                <w:color w:val="000000" w:themeColor="text1"/>
              </w:rPr>
              <w:t>展览结束时间，并应于展览结束后7天内全部撤展完成，恢复原状。</w:t>
            </w:r>
          </w:p>
        </w:tc>
        <w:tc>
          <w:tcPr>
            <w:tcW w:w="608" w:type="pct"/>
            <w:shd w:val="clear" w:color="auto" w:fill="FFFFFF"/>
            <w:tcMar>
              <w:top w:w="0" w:type="dxa"/>
              <w:left w:w="108" w:type="dxa"/>
              <w:bottom w:w="0" w:type="dxa"/>
              <w:right w:w="108" w:type="dxa"/>
            </w:tcMar>
            <w:vAlign w:val="center"/>
          </w:tcPr>
          <w:p w14:paraId="19836E5F" w14:textId="77777777" w:rsidR="00D558AE"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采购人指定地点</w:t>
            </w:r>
          </w:p>
        </w:tc>
        <w:tc>
          <w:tcPr>
            <w:tcW w:w="1140" w:type="pct"/>
            <w:shd w:val="clear" w:color="auto" w:fill="FFFFFF"/>
            <w:tcMar>
              <w:top w:w="0" w:type="dxa"/>
              <w:left w:w="108" w:type="dxa"/>
              <w:bottom w:w="0" w:type="dxa"/>
              <w:right w:w="108" w:type="dxa"/>
            </w:tcMar>
            <w:vAlign w:val="center"/>
          </w:tcPr>
          <w:p w14:paraId="622DF3EC" w14:textId="3F23E28B" w:rsidR="00D558AE" w:rsidRDefault="00000000">
            <w:pPr>
              <w:rPr>
                <w:rFonts w:ascii="宋体" w:eastAsia="宋体" w:hAnsi="宋体" w:cs="宋体" w:hint="eastAsia"/>
                <w:color w:val="000000" w:themeColor="text1"/>
              </w:rPr>
            </w:pPr>
            <w:r>
              <w:rPr>
                <w:rFonts w:ascii="宋体" w:eastAsia="宋体" w:hAnsi="宋体" w:cs="宋体" w:hint="eastAsia"/>
                <w:color w:val="000000" w:themeColor="text1"/>
              </w:rPr>
              <w:t>“驼峰航线</w:t>
            </w:r>
            <w:r w:rsidR="003B78BC">
              <w:rPr>
                <w:rFonts w:ascii="宋体" w:eastAsia="宋体" w:hAnsi="宋体" w:cs="宋体" w:hint="eastAsia"/>
                <w:color w:val="000000" w:themeColor="text1"/>
              </w:rPr>
              <w:t>”</w:t>
            </w:r>
            <w:r>
              <w:rPr>
                <w:rFonts w:ascii="宋体" w:eastAsia="宋体" w:hAnsi="宋体" w:cs="宋体" w:hint="eastAsia"/>
                <w:color w:val="000000" w:themeColor="text1"/>
              </w:rPr>
              <w:t>专题展（暂定名）与“人类飞行探索</w:t>
            </w:r>
            <w:r w:rsidR="003B78BC">
              <w:rPr>
                <w:rFonts w:ascii="宋体" w:eastAsia="宋体" w:hAnsi="宋体" w:cs="宋体" w:hint="eastAsia"/>
                <w:color w:val="000000" w:themeColor="text1"/>
              </w:rPr>
              <w:t>”</w:t>
            </w:r>
            <w:r>
              <w:rPr>
                <w:rFonts w:ascii="宋体" w:eastAsia="宋体" w:hAnsi="宋体" w:cs="宋体" w:hint="eastAsia"/>
                <w:color w:val="000000" w:themeColor="text1"/>
              </w:rPr>
              <w:t>专题展（暂定名）的全部设计和制作施工范围。</w:t>
            </w:r>
          </w:p>
        </w:tc>
      </w:tr>
    </w:tbl>
    <w:p w14:paraId="7695D92E" w14:textId="77777777" w:rsidR="00D558AE" w:rsidRDefault="00000000">
      <w:pPr>
        <w:pStyle w:val="21"/>
        <w:numPr>
          <w:ilvl w:val="0"/>
          <w:numId w:val="1"/>
        </w:numPr>
        <w:ind w:firstLineChars="200" w:firstLine="422"/>
        <w:rPr>
          <w:rFonts w:hint="eastAsia"/>
          <w:color w:val="000000" w:themeColor="text1"/>
        </w:rPr>
      </w:pPr>
      <w:r>
        <w:rPr>
          <w:rFonts w:hint="eastAsia"/>
          <w:b/>
          <w:bCs/>
          <w:color w:val="000000" w:themeColor="text1"/>
        </w:rPr>
        <w:t>项目概述</w:t>
      </w:r>
    </w:p>
    <w:p w14:paraId="6DB9A741" w14:textId="77777777" w:rsidR="00D558AE" w:rsidRDefault="00000000">
      <w:pPr>
        <w:pStyle w:val="21"/>
        <w:ind w:firstLineChars="200" w:firstLine="420"/>
        <w:rPr>
          <w:rFonts w:hint="eastAsia"/>
          <w:color w:val="000000" w:themeColor="text1"/>
        </w:rPr>
      </w:pPr>
      <w:r>
        <w:rPr>
          <w:rFonts w:hint="eastAsia"/>
          <w:color w:val="000000" w:themeColor="text1"/>
        </w:rPr>
        <w:t xml:space="preserve">1.民航博物馆是中国民用航空局主办的民用航空专题博物馆、国家一级博物馆，位于北京市朝阳区首都机场辅路200号。占地220亩，总建筑面积26780平方米，其中主体建筑面积15924平方米。 </w:t>
      </w:r>
    </w:p>
    <w:p w14:paraId="06525809" w14:textId="5EB6CE8D" w:rsidR="00D558AE" w:rsidRDefault="00000000">
      <w:pPr>
        <w:pStyle w:val="21"/>
        <w:ind w:firstLineChars="200" w:firstLine="420"/>
        <w:rPr>
          <w:rFonts w:hint="eastAsia"/>
          <w:color w:val="000000" w:themeColor="text1"/>
        </w:rPr>
      </w:pPr>
      <w:r>
        <w:rPr>
          <w:rFonts w:hint="eastAsia"/>
          <w:color w:val="000000" w:themeColor="text1"/>
        </w:rPr>
        <w:t>2.“驼峰航线</w:t>
      </w:r>
      <w:r w:rsidR="003B78BC">
        <w:rPr>
          <w:rFonts w:hint="eastAsia"/>
          <w:color w:val="000000" w:themeColor="text1"/>
        </w:rPr>
        <w:t>”</w:t>
      </w:r>
      <w:r>
        <w:rPr>
          <w:rFonts w:hint="eastAsia"/>
          <w:color w:val="000000" w:themeColor="text1"/>
        </w:rPr>
        <w:t>专题展（暂定名）：在二战时期的中印缅战区，有一条连接中国昆明与印度阿萨姆邦的的空中生命线——驼峰航线,这是中国获取盟国援助的唯一通道，驼峰航线极为凶险，是一条死亡航线，中美两国为此付出了巨大牺牲，为世界和平作出突出贡献。展览围绕相关事件，以图文展示为主，辅以实物展品（驼峰飞行员证件、徽章、皮衣、血幅等）及多媒体影像播放等形式。</w:t>
      </w:r>
    </w:p>
    <w:p w14:paraId="200808A5" w14:textId="261EF22F" w:rsidR="00D558AE" w:rsidRDefault="00000000">
      <w:pPr>
        <w:pStyle w:val="21"/>
        <w:ind w:firstLineChars="200" w:firstLine="420"/>
        <w:rPr>
          <w:rFonts w:hint="eastAsia"/>
          <w:color w:val="000000" w:themeColor="text1"/>
        </w:rPr>
      </w:pPr>
      <w:r>
        <w:rPr>
          <w:rFonts w:hint="eastAsia"/>
          <w:color w:val="000000" w:themeColor="text1"/>
        </w:rPr>
        <w:t>3.“人类飞行探索</w:t>
      </w:r>
      <w:r w:rsidR="003B78BC">
        <w:rPr>
          <w:rFonts w:hint="eastAsia"/>
          <w:color w:val="000000" w:themeColor="text1"/>
        </w:rPr>
        <w:t>”</w:t>
      </w:r>
      <w:r>
        <w:rPr>
          <w:rFonts w:hint="eastAsia"/>
          <w:color w:val="000000" w:themeColor="text1"/>
        </w:rPr>
        <w:t>专题展（暂定名）：自古以来，人类就梦想像鸟一样自由飞翔。从神话故事到史书古籍，从生活实验到科学研究，人类逐梦蓝天的脚步从未停歇。展览拟运用</w:t>
      </w:r>
      <w:r>
        <w:rPr>
          <w:rFonts w:hint="eastAsia"/>
          <w:color w:val="000000" w:themeColor="text1"/>
        </w:rPr>
        <w:lastRenderedPageBreak/>
        <w:t>文字、图片、实物等多种形式，从古代中国、古代西方、近代世界、世界航天成就、民用飞机发展等角度全面回顾人类飞行探索的历程</w:t>
      </w:r>
    </w:p>
    <w:p w14:paraId="6F405E55" w14:textId="77777777" w:rsidR="00D558AE" w:rsidRDefault="00000000">
      <w:pPr>
        <w:pStyle w:val="21"/>
        <w:ind w:firstLineChars="200" w:firstLine="422"/>
        <w:rPr>
          <w:rFonts w:hint="eastAsia"/>
          <w:b/>
          <w:bCs/>
          <w:color w:val="000000" w:themeColor="text1"/>
        </w:rPr>
      </w:pPr>
      <w:r>
        <w:rPr>
          <w:rFonts w:hint="eastAsia"/>
          <w:b/>
          <w:bCs/>
          <w:color w:val="000000" w:themeColor="text1"/>
        </w:rPr>
        <w:t>三、质量、服务、安全等要求</w:t>
      </w:r>
    </w:p>
    <w:p w14:paraId="136FCC28" w14:textId="77777777" w:rsidR="00D558AE" w:rsidRDefault="00000000">
      <w:pPr>
        <w:pStyle w:val="21"/>
        <w:ind w:firstLineChars="200" w:firstLine="420"/>
        <w:rPr>
          <w:rFonts w:hint="eastAsia"/>
          <w:color w:val="000000" w:themeColor="text1"/>
        </w:rPr>
      </w:pPr>
      <w:r>
        <w:rPr>
          <w:rFonts w:hint="eastAsia"/>
          <w:color w:val="000000" w:themeColor="text1"/>
        </w:rPr>
        <w:t>1、承包方式：包工包料。</w:t>
      </w:r>
    </w:p>
    <w:p w14:paraId="42F7D5F3" w14:textId="77777777" w:rsidR="00D558AE" w:rsidRDefault="00000000">
      <w:pPr>
        <w:pStyle w:val="21"/>
        <w:ind w:firstLineChars="200" w:firstLine="420"/>
        <w:rPr>
          <w:rFonts w:hint="eastAsia"/>
          <w:color w:val="000000" w:themeColor="text1"/>
        </w:rPr>
      </w:pPr>
      <w:r>
        <w:rPr>
          <w:rFonts w:hint="eastAsia"/>
          <w:color w:val="000000" w:themeColor="text1"/>
        </w:rPr>
        <w:t>2、报价范围：应包括展览项目的全部设计和制作施工范围。</w:t>
      </w:r>
    </w:p>
    <w:p w14:paraId="38D7A6B1" w14:textId="77777777" w:rsidR="00D558AE" w:rsidRDefault="00000000">
      <w:pPr>
        <w:pStyle w:val="21"/>
        <w:ind w:firstLine="496"/>
        <w:rPr>
          <w:rFonts w:hint="eastAsia"/>
          <w:color w:val="000000" w:themeColor="text1"/>
        </w:rPr>
      </w:pPr>
      <w:r>
        <w:rPr>
          <w:rFonts w:hint="eastAsia"/>
          <w:color w:val="000000" w:themeColor="text1"/>
        </w:rPr>
        <w:t>报价内容包括但不限于如下内容：</w:t>
      </w:r>
    </w:p>
    <w:p w14:paraId="44229EDB" w14:textId="68938C52" w:rsidR="00D558AE" w:rsidRDefault="00000000">
      <w:pPr>
        <w:pStyle w:val="21"/>
        <w:ind w:firstLine="496"/>
        <w:rPr>
          <w:rFonts w:hint="eastAsia"/>
          <w:color w:val="000000" w:themeColor="text1"/>
        </w:rPr>
      </w:pPr>
      <w:r>
        <w:rPr>
          <w:rFonts w:hint="eastAsia"/>
          <w:color w:val="000000" w:themeColor="text1"/>
        </w:rPr>
        <w:t>（1）基础工程：原展墙画面撕除、展板摘除；原展墙墙面修复；“驼峰展”</w:t>
      </w:r>
      <w:r w:rsidR="001B1E9A" w:rsidRPr="001B1E9A">
        <w:rPr>
          <w:rFonts w:hint="eastAsia"/>
          <w:color w:val="000000" w:themeColor="text1"/>
        </w:rPr>
        <w:t>对原部分展墙利旧改造，总长约16-18</w:t>
      </w:r>
      <w:r w:rsidR="001B1E9A">
        <w:rPr>
          <w:rFonts w:hint="eastAsia"/>
          <w:color w:val="000000" w:themeColor="text1"/>
        </w:rPr>
        <w:t>米</w:t>
      </w:r>
      <w:r>
        <w:rPr>
          <w:rFonts w:hint="eastAsia"/>
          <w:color w:val="000000" w:themeColor="text1"/>
        </w:rPr>
        <w:t>；原展墙配套灯光照明系统恢复；补充展墙照明灯具。</w:t>
      </w:r>
    </w:p>
    <w:p w14:paraId="7F350721" w14:textId="77777777" w:rsidR="00D558AE" w:rsidRDefault="00000000">
      <w:pPr>
        <w:pStyle w:val="21"/>
        <w:ind w:firstLine="496"/>
        <w:rPr>
          <w:rFonts w:hint="eastAsia"/>
          <w:color w:val="000000" w:themeColor="text1"/>
        </w:rPr>
      </w:pPr>
      <w:r>
        <w:rPr>
          <w:rFonts w:hint="eastAsia"/>
          <w:color w:val="000000" w:themeColor="text1"/>
        </w:rPr>
        <w:t>（2）展览深化和形式设计；</w:t>
      </w:r>
    </w:p>
    <w:p w14:paraId="305F7972" w14:textId="5CB3E436" w:rsidR="00D558AE" w:rsidRDefault="00000000">
      <w:pPr>
        <w:pStyle w:val="21"/>
        <w:ind w:firstLine="496"/>
        <w:rPr>
          <w:rFonts w:hint="eastAsia"/>
          <w:color w:val="000000" w:themeColor="text1"/>
        </w:rPr>
      </w:pPr>
      <w:r>
        <w:rPr>
          <w:rFonts w:hint="eastAsia"/>
          <w:color w:val="000000" w:themeColor="text1"/>
        </w:rPr>
        <w:t>（3）展墙（画面）、展板的设计、制作及安装：使用</w:t>
      </w:r>
      <w:r w:rsidR="00D86CEE">
        <w:rPr>
          <w:rFonts w:hint="eastAsia"/>
          <w:color w:val="000000" w:themeColor="text1"/>
        </w:rPr>
        <w:t>可重复利用展板（如</w:t>
      </w:r>
      <w:r>
        <w:rPr>
          <w:rFonts w:hint="eastAsia"/>
          <w:color w:val="000000" w:themeColor="text1"/>
        </w:rPr>
        <w:t>磁吸式挂板</w:t>
      </w:r>
      <w:r w:rsidR="00D86CEE">
        <w:rPr>
          <w:rFonts w:hint="eastAsia"/>
          <w:color w:val="000000" w:themeColor="text1"/>
        </w:rPr>
        <w:t>等）</w:t>
      </w:r>
      <w:r>
        <w:rPr>
          <w:rFonts w:hint="eastAsia"/>
          <w:color w:val="000000" w:themeColor="text1"/>
        </w:rPr>
        <w:t>。</w:t>
      </w:r>
    </w:p>
    <w:p w14:paraId="59C2D903" w14:textId="77777777" w:rsidR="00D558AE" w:rsidRDefault="00000000">
      <w:pPr>
        <w:pStyle w:val="21"/>
        <w:ind w:firstLine="496"/>
        <w:rPr>
          <w:rFonts w:hint="eastAsia"/>
          <w:color w:val="000000" w:themeColor="text1"/>
        </w:rPr>
      </w:pPr>
      <w:r>
        <w:rPr>
          <w:rFonts w:hint="eastAsia"/>
          <w:color w:val="000000" w:themeColor="text1"/>
        </w:rPr>
        <w:t>（4）展览展标、前言、结语、部题、说明牌、展览海报等文字版式以及立面设计的图文版式的设计、制作及安装。</w:t>
      </w:r>
    </w:p>
    <w:p w14:paraId="230C36B0" w14:textId="77777777" w:rsidR="00D558AE" w:rsidRDefault="00000000">
      <w:pPr>
        <w:pStyle w:val="21"/>
        <w:ind w:firstLine="496"/>
        <w:rPr>
          <w:rFonts w:hint="eastAsia"/>
          <w:color w:val="000000" w:themeColor="text1"/>
        </w:rPr>
      </w:pPr>
      <w:r>
        <w:rPr>
          <w:rFonts w:hint="eastAsia"/>
          <w:color w:val="000000" w:themeColor="text1"/>
        </w:rPr>
        <w:t>（5）“驼峰展”设计、印制纪念票2000张。</w:t>
      </w:r>
    </w:p>
    <w:p w14:paraId="269AB550" w14:textId="77777777" w:rsidR="00D558AE" w:rsidRDefault="00000000">
      <w:pPr>
        <w:pStyle w:val="21"/>
        <w:ind w:firstLine="496"/>
        <w:rPr>
          <w:rFonts w:hint="eastAsia"/>
          <w:color w:val="000000" w:themeColor="text1"/>
        </w:rPr>
      </w:pPr>
      <w:r>
        <w:rPr>
          <w:rFonts w:hint="eastAsia"/>
          <w:color w:val="000000" w:themeColor="text1"/>
        </w:rPr>
        <w:t>（6）“人类飞行探索展”设计、印制明信片或书签1000张。</w:t>
      </w:r>
    </w:p>
    <w:p w14:paraId="182A7A75" w14:textId="77777777" w:rsidR="00D558AE" w:rsidRDefault="00000000">
      <w:pPr>
        <w:pStyle w:val="21"/>
        <w:ind w:firstLine="496"/>
        <w:rPr>
          <w:rFonts w:hint="eastAsia"/>
          <w:color w:val="000000" w:themeColor="text1"/>
        </w:rPr>
      </w:pPr>
      <w:r>
        <w:rPr>
          <w:rFonts w:hint="eastAsia"/>
          <w:color w:val="000000" w:themeColor="text1"/>
        </w:rPr>
        <w:t>（7）“驼峰展”制作2个展柜。</w:t>
      </w:r>
    </w:p>
    <w:p w14:paraId="30A89D6B" w14:textId="77777777" w:rsidR="00D558AE" w:rsidRDefault="00000000">
      <w:pPr>
        <w:pStyle w:val="21"/>
        <w:ind w:firstLine="496"/>
        <w:rPr>
          <w:rFonts w:hint="eastAsia"/>
          <w:color w:val="000000" w:themeColor="text1"/>
        </w:rPr>
      </w:pPr>
      <w:r>
        <w:rPr>
          <w:rFonts w:hint="eastAsia"/>
          <w:color w:val="000000" w:themeColor="text1"/>
        </w:rPr>
        <w:t>（8）文物展托、展架等展具的制作；</w:t>
      </w:r>
    </w:p>
    <w:p w14:paraId="4FABCD37" w14:textId="6D49AF34" w:rsidR="00D558AE" w:rsidRDefault="00000000">
      <w:pPr>
        <w:pStyle w:val="21"/>
        <w:ind w:firstLine="496"/>
        <w:rPr>
          <w:rFonts w:hint="eastAsia"/>
          <w:color w:val="000000" w:themeColor="text1"/>
        </w:rPr>
      </w:pPr>
      <w:r>
        <w:rPr>
          <w:rFonts w:hint="eastAsia"/>
          <w:color w:val="000000" w:themeColor="text1"/>
        </w:rPr>
        <w:t>（9）视频内容的剪辑及多媒体设备的调试；</w:t>
      </w:r>
    </w:p>
    <w:p w14:paraId="0CEC8B6E" w14:textId="77777777" w:rsidR="00D558AE" w:rsidRDefault="00000000">
      <w:pPr>
        <w:pStyle w:val="21"/>
        <w:ind w:firstLine="496"/>
        <w:rPr>
          <w:rFonts w:hint="eastAsia"/>
          <w:color w:val="000000" w:themeColor="text1"/>
        </w:rPr>
      </w:pPr>
      <w:r>
        <w:rPr>
          <w:rFonts w:hint="eastAsia"/>
          <w:color w:val="000000" w:themeColor="text1"/>
        </w:rPr>
        <w:t>（10）撤展拆除、展厅清理及协助布撤展等。</w:t>
      </w:r>
    </w:p>
    <w:p w14:paraId="69ADA345" w14:textId="77777777" w:rsidR="00D558AE" w:rsidRDefault="00000000">
      <w:pPr>
        <w:pStyle w:val="21"/>
        <w:ind w:firstLine="496"/>
        <w:rPr>
          <w:rFonts w:hint="eastAsia"/>
          <w:color w:val="000000" w:themeColor="text1"/>
        </w:rPr>
      </w:pPr>
      <w:r>
        <w:rPr>
          <w:rFonts w:hint="eastAsia"/>
          <w:color w:val="000000" w:themeColor="text1"/>
        </w:rPr>
        <w:t>3、质量要求：合格，其中包含室内空气环境质量合格。</w:t>
      </w:r>
    </w:p>
    <w:p w14:paraId="455D83A1" w14:textId="77777777" w:rsidR="00D558AE" w:rsidRDefault="00000000">
      <w:pPr>
        <w:pStyle w:val="21"/>
        <w:ind w:firstLine="496"/>
        <w:rPr>
          <w:rFonts w:hint="eastAsia"/>
          <w:color w:val="000000" w:themeColor="text1"/>
        </w:rPr>
      </w:pPr>
      <w:r>
        <w:rPr>
          <w:rFonts w:hint="eastAsia"/>
          <w:color w:val="000000" w:themeColor="text1"/>
        </w:rPr>
        <w:t>★ 供应商必须承诺服务过程严格遵守《WW/T 0089-2018 博物馆陈列展览形式设计与施工规范》。</w:t>
      </w:r>
    </w:p>
    <w:p w14:paraId="2F8F911B" w14:textId="77777777" w:rsidR="00D558AE" w:rsidRDefault="00000000">
      <w:pPr>
        <w:pStyle w:val="21"/>
        <w:ind w:firstLine="496"/>
        <w:rPr>
          <w:rFonts w:hint="eastAsia"/>
          <w:color w:val="000000" w:themeColor="text1"/>
        </w:rPr>
      </w:pPr>
      <w:r>
        <w:rPr>
          <w:rFonts w:hint="eastAsia"/>
          <w:color w:val="000000" w:themeColor="text1"/>
        </w:rPr>
        <w:t>4、提交文件：根据大纲和设计要求所进行的设计文件（包括但不限于设计方案、策划构思和风格、多媒体实施方案等）。</w:t>
      </w:r>
    </w:p>
    <w:p w14:paraId="31BE7594" w14:textId="77777777" w:rsidR="00D558AE" w:rsidRDefault="00000000">
      <w:pPr>
        <w:pStyle w:val="21"/>
        <w:ind w:firstLine="496"/>
        <w:rPr>
          <w:rFonts w:hint="eastAsia"/>
          <w:color w:val="000000" w:themeColor="text1"/>
        </w:rPr>
      </w:pPr>
      <w:r>
        <w:rPr>
          <w:rFonts w:hint="eastAsia"/>
          <w:color w:val="000000" w:themeColor="text1"/>
        </w:rPr>
        <w:t>5、组织方案及进度：供应商应结合项目需求，提供合理的组织方案，人员配备要齐全，</w:t>
      </w:r>
      <w:r>
        <w:rPr>
          <w:rFonts w:hint="eastAsia"/>
          <w:color w:val="000000" w:themeColor="text1"/>
        </w:rPr>
        <w:lastRenderedPageBreak/>
        <w:t>参与本项目的人员要贯穿内容设计、概念设计、深化设计、展览施工、布展、整改等全部流程。同时，应根据本项目工期要求及自身工作经验，在响应文件中提供合理可行的进度计划。</w:t>
      </w:r>
    </w:p>
    <w:p w14:paraId="72B16E27" w14:textId="77777777" w:rsidR="00D558AE" w:rsidRDefault="00000000">
      <w:pPr>
        <w:pStyle w:val="21"/>
        <w:ind w:firstLine="496"/>
        <w:rPr>
          <w:rFonts w:hint="eastAsia"/>
          <w:color w:val="000000" w:themeColor="text1"/>
        </w:rPr>
      </w:pPr>
      <w:r>
        <w:rPr>
          <w:rFonts w:hint="eastAsia"/>
          <w:color w:val="000000" w:themeColor="text1"/>
        </w:rPr>
        <w:t>6、安全应急预案：应具备完备的安全保障方案，能够对各类安全风险及紧急情况有充分准备。</w:t>
      </w:r>
    </w:p>
    <w:p w14:paraId="1BDBC1A3" w14:textId="77777777" w:rsidR="00D558AE" w:rsidRDefault="00000000">
      <w:pPr>
        <w:pStyle w:val="21"/>
        <w:ind w:firstLine="496"/>
        <w:rPr>
          <w:rFonts w:hint="eastAsia"/>
          <w:color w:val="000000" w:themeColor="text1"/>
        </w:rPr>
      </w:pPr>
      <w:r>
        <w:rPr>
          <w:rFonts w:hint="eastAsia"/>
          <w:color w:val="000000" w:themeColor="text1"/>
        </w:rPr>
        <w:t>7、服务要求</w:t>
      </w:r>
    </w:p>
    <w:p w14:paraId="58A03A3E" w14:textId="77777777" w:rsidR="00D558AE" w:rsidRDefault="00000000">
      <w:pPr>
        <w:pStyle w:val="21"/>
        <w:ind w:firstLine="496"/>
        <w:rPr>
          <w:rFonts w:hint="eastAsia"/>
          <w:color w:val="000000" w:themeColor="text1"/>
        </w:rPr>
      </w:pPr>
      <w:r>
        <w:rPr>
          <w:rFonts w:hint="eastAsia"/>
          <w:color w:val="000000" w:themeColor="text1"/>
        </w:rPr>
        <w:t>在实施过程中发生的变更设计与制作项目，可以在不影响总价与工期的前提下，对已确定的方案进行合理性的变更。</w:t>
      </w:r>
    </w:p>
    <w:p w14:paraId="15E746ED" w14:textId="77777777" w:rsidR="00D558AE" w:rsidRDefault="00000000">
      <w:pPr>
        <w:pStyle w:val="21"/>
        <w:ind w:firstLine="496"/>
        <w:rPr>
          <w:rFonts w:hint="eastAsia"/>
          <w:color w:val="000000" w:themeColor="text1"/>
        </w:rPr>
      </w:pPr>
      <w:r>
        <w:rPr>
          <w:rFonts w:hint="eastAsia"/>
          <w:color w:val="000000" w:themeColor="text1"/>
        </w:rPr>
        <w:t>供应商</w:t>
      </w:r>
      <w:r>
        <w:rPr>
          <w:rFonts w:hint="eastAsia"/>
          <w:b/>
          <w:bCs/>
          <w:color w:val="000000" w:themeColor="text1"/>
        </w:rPr>
        <w:t>中选后承担</w:t>
      </w:r>
      <w:r>
        <w:rPr>
          <w:rFonts w:hint="eastAsia"/>
          <w:color w:val="000000" w:themeColor="text1"/>
        </w:rPr>
        <w:t>的具体项目内容包括但不限于以下各项：</w:t>
      </w:r>
    </w:p>
    <w:p w14:paraId="6498A2E0" w14:textId="77777777" w:rsidR="00D558AE" w:rsidRDefault="00000000">
      <w:pPr>
        <w:pStyle w:val="21"/>
        <w:ind w:firstLine="496"/>
        <w:rPr>
          <w:rFonts w:hint="eastAsia"/>
          <w:color w:val="000000" w:themeColor="text1"/>
        </w:rPr>
      </w:pPr>
      <w:r>
        <w:rPr>
          <w:rFonts w:hint="eastAsia"/>
          <w:color w:val="000000" w:themeColor="text1"/>
        </w:rPr>
        <w:t>（1）深化形式设计方案，并报请采购人审批通过。</w:t>
      </w:r>
    </w:p>
    <w:p w14:paraId="4EAD4EBB" w14:textId="77777777" w:rsidR="00D558AE" w:rsidRDefault="00000000">
      <w:pPr>
        <w:pStyle w:val="21"/>
        <w:ind w:firstLine="496"/>
        <w:rPr>
          <w:rFonts w:hint="eastAsia"/>
          <w:color w:val="000000" w:themeColor="text1"/>
        </w:rPr>
      </w:pPr>
      <w:r>
        <w:rPr>
          <w:rFonts w:hint="eastAsia"/>
          <w:color w:val="000000" w:themeColor="text1"/>
        </w:rPr>
        <w:t>（2）需按照经采购人审批通过后的施工图进行生产制作。</w:t>
      </w:r>
    </w:p>
    <w:p w14:paraId="69B2303A" w14:textId="77777777" w:rsidR="00D558AE" w:rsidRDefault="00000000">
      <w:pPr>
        <w:pStyle w:val="21"/>
        <w:ind w:firstLine="496"/>
        <w:rPr>
          <w:rFonts w:hint="eastAsia"/>
          <w:color w:val="000000" w:themeColor="text1"/>
        </w:rPr>
      </w:pPr>
      <w:r>
        <w:rPr>
          <w:rFonts w:hint="eastAsia"/>
          <w:color w:val="000000" w:themeColor="text1"/>
        </w:rPr>
        <w:t>（3）对施工阶段的成品、半成品进行相应的保护。</w:t>
      </w:r>
    </w:p>
    <w:p w14:paraId="73F1082B" w14:textId="77777777" w:rsidR="00D558AE" w:rsidRDefault="00000000">
      <w:pPr>
        <w:pStyle w:val="21"/>
        <w:ind w:firstLine="496"/>
        <w:rPr>
          <w:rFonts w:hint="eastAsia"/>
          <w:color w:val="000000" w:themeColor="text1"/>
        </w:rPr>
      </w:pPr>
      <w:r>
        <w:rPr>
          <w:rFonts w:hint="eastAsia"/>
          <w:color w:val="000000" w:themeColor="text1"/>
        </w:rPr>
        <w:t>（4）展览展墙画面、展板的铺设。</w:t>
      </w:r>
    </w:p>
    <w:p w14:paraId="00D3576E" w14:textId="77777777" w:rsidR="00D558AE" w:rsidRDefault="00000000">
      <w:pPr>
        <w:pStyle w:val="21"/>
        <w:ind w:firstLine="496"/>
        <w:rPr>
          <w:rFonts w:hint="eastAsia"/>
          <w:color w:val="000000" w:themeColor="text1"/>
        </w:rPr>
      </w:pPr>
      <w:r>
        <w:rPr>
          <w:rFonts w:hint="eastAsia"/>
          <w:color w:val="000000" w:themeColor="text1"/>
        </w:rPr>
        <w:t>（5）敷设临时照明、电器等电路线路。</w:t>
      </w:r>
    </w:p>
    <w:p w14:paraId="46CDC98A" w14:textId="77777777" w:rsidR="00D558AE" w:rsidRDefault="00000000">
      <w:pPr>
        <w:pStyle w:val="21"/>
        <w:ind w:firstLine="496"/>
        <w:rPr>
          <w:rFonts w:hint="eastAsia"/>
          <w:color w:val="000000" w:themeColor="text1"/>
        </w:rPr>
      </w:pPr>
      <w:r>
        <w:rPr>
          <w:rFonts w:hint="eastAsia"/>
          <w:color w:val="000000" w:themeColor="text1"/>
        </w:rPr>
        <w:t>（6）平面版式及展板的深化设计及制作。</w:t>
      </w:r>
    </w:p>
    <w:p w14:paraId="5FB97DE9" w14:textId="77777777" w:rsidR="00D558AE" w:rsidRDefault="00000000">
      <w:pPr>
        <w:pStyle w:val="21"/>
        <w:ind w:firstLine="496"/>
        <w:rPr>
          <w:rFonts w:hint="eastAsia"/>
          <w:color w:val="000000" w:themeColor="text1"/>
        </w:rPr>
      </w:pPr>
      <w:r>
        <w:rPr>
          <w:rFonts w:hint="eastAsia"/>
          <w:color w:val="000000" w:themeColor="text1"/>
        </w:rPr>
        <w:t>（7）展柜、文物展托、展架等展具的制作与安装。</w:t>
      </w:r>
    </w:p>
    <w:p w14:paraId="6A204396" w14:textId="77777777" w:rsidR="00D558AE" w:rsidRDefault="00000000">
      <w:pPr>
        <w:pStyle w:val="21"/>
        <w:ind w:firstLine="496"/>
        <w:rPr>
          <w:rFonts w:hint="eastAsia"/>
          <w:color w:val="000000" w:themeColor="text1"/>
        </w:rPr>
      </w:pPr>
      <w:r>
        <w:rPr>
          <w:rFonts w:hint="eastAsia"/>
          <w:color w:val="000000" w:themeColor="text1"/>
        </w:rPr>
        <w:t>（8）展览结束后的相关拆除并清理复原以及垃圾清运。</w:t>
      </w:r>
    </w:p>
    <w:p w14:paraId="72CDB991" w14:textId="3ED33EC6" w:rsidR="00D558AE" w:rsidRDefault="00000000">
      <w:pPr>
        <w:pStyle w:val="21"/>
        <w:ind w:firstLine="496"/>
        <w:rPr>
          <w:rFonts w:hint="eastAsia"/>
          <w:color w:val="000000" w:themeColor="text1"/>
        </w:rPr>
      </w:pPr>
      <w:r>
        <w:rPr>
          <w:rFonts w:hint="eastAsia"/>
          <w:color w:val="000000" w:themeColor="text1"/>
        </w:rPr>
        <w:t>（9）视频剪辑及多媒体设备的调试。</w:t>
      </w:r>
    </w:p>
    <w:p w14:paraId="5954D4FA" w14:textId="77777777" w:rsidR="00D558AE" w:rsidRDefault="00000000">
      <w:pPr>
        <w:pStyle w:val="21"/>
        <w:ind w:firstLine="496"/>
        <w:rPr>
          <w:rFonts w:hint="eastAsia"/>
          <w:color w:val="000000" w:themeColor="text1"/>
        </w:rPr>
      </w:pPr>
      <w:r>
        <w:rPr>
          <w:rFonts w:hint="eastAsia"/>
          <w:color w:val="000000" w:themeColor="text1"/>
        </w:rPr>
        <w:t>（10）展览现场施工过程中其他应由施工方配合完成的工作，如展览灯具调试配合工作等。</w:t>
      </w:r>
    </w:p>
    <w:p w14:paraId="267B6AD7" w14:textId="77777777" w:rsidR="00D558AE" w:rsidRDefault="00000000">
      <w:pPr>
        <w:pStyle w:val="21"/>
        <w:ind w:firstLineChars="200" w:firstLine="422"/>
        <w:rPr>
          <w:rFonts w:hint="eastAsia"/>
          <w:b/>
          <w:bCs/>
          <w:color w:val="000000" w:themeColor="text1"/>
        </w:rPr>
      </w:pPr>
      <w:r>
        <w:rPr>
          <w:rFonts w:hint="eastAsia"/>
          <w:b/>
          <w:bCs/>
          <w:color w:val="000000" w:themeColor="text1"/>
        </w:rPr>
        <w:t>四、其它要求</w:t>
      </w:r>
    </w:p>
    <w:p w14:paraId="67BE82C9" w14:textId="77777777" w:rsidR="00D558AE" w:rsidRDefault="00000000">
      <w:pPr>
        <w:pStyle w:val="21"/>
        <w:ind w:firstLine="496"/>
        <w:rPr>
          <w:rFonts w:hint="eastAsia"/>
          <w:color w:val="000000" w:themeColor="text1"/>
        </w:rPr>
      </w:pPr>
      <w:r>
        <w:rPr>
          <w:rFonts w:hint="eastAsia"/>
          <w:color w:val="000000" w:themeColor="text1"/>
        </w:rPr>
        <w:t>1、时间调整要求</w:t>
      </w:r>
    </w:p>
    <w:p w14:paraId="12AC3A34" w14:textId="77777777" w:rsidR="00D558AE" w:rsidRDefault="00000000">
      <w:pPr>
        <w:pStyle w:val="21"/>
        <w:ind w:firstLine="496"/>
        <w:rPr>
          <w:rFonts w:hint="eastAsia"/>
          <w:color w:val="000000" w:themeColor="text1"/>
        </w:rPr>
      </w:pPr>
      <w:r>
        <w:rPr>
          <w:rFonts w:hint="eastAsia"/>
          <w:color w:val="000000" w:themeColor="text1"/>
        </w:rPr>
        <w:t>如因不可抗力因素（包括政府及主管部门对本项目的临时调整），供应商应按照采购人要求，调整相关内容和开展时间，并在资金预算内进行调配，合同总价不做调整。</w:t>
      </w:r>
    </w:p>
    <w:p w14:paraId="7441A6EB" w14:textId="77777777" w:rsidR="00D558AE" w:rsidRDefault="00000000">
      <w:pPr>
        <w:pStyle w:val="21"/>
        <w:ind w:firstLine="496"/>
        <w:rPr>
          <w:rFonts w:hint="eastAsia"/>
          <w:color w:val="000000" w:themeColor="text1"/>
        </w:rPr>
      </w:pPr>
      <w:r>
        <w:rPr>
          <w:rFonts w:hint="eastAsia"/>
          <w:color w:val="000000" w:themeColor="text1"/>
        </w:rPr>
        <w:t>2、人员要求</w:t>
      </w:r>
    </w:p>
    <w:p w14:paraId="15AD70E5" w14:textId="77777777" w:rsidR="00D558AE" w:rsidRDefault="00000000">
      <w:pPr>
        <w:pStyle w:val="21"/>
        <w:ind w:firstLineChars="200" w:firstLine="420"/>
        <w:rPr>
          <w:rFonts w:hint="eastAsia"/>
          <w:color w:val="000000" w:themeColor="text1"/>
        </w:rPr>
      </w:pPr>
      <w:r>
        <w:rPr>
          <w:rFonts w:hint="eastAsia"/>
          <w:color w:val="000000" w:themeColor="text1"/>
        </w:rPr>
        <w:t>（1）施工负责人(项目经理)资格要求:拟派项目经理应具有建筑工程专业二级(含)以上</w:t>
      </w:r>
      <w:r>
        <w:rPr>
          <w:rFonts w:hint="eastAsia"/>
          <w:color w:val="000000" w:themeColor="text1"/>
        </w:rPr>
        <w:lastRenderedPageBreak/>
        <w:t>注册建造师证书，并具备有效的安全生产考核合格证，且没有正在施工和正在承接的工程项目中担任项目经理或施工负责人。</w:t>
      </w:r>
    </w:p>
    <w:p w14:paraId="39D0CDD8" w14:textId="77777777" w:rsidR="00D558AE" w:rsidRDefault="00000000">
      <w:pPr>
        <w:pStyle w:val="21"/>
        <w:ind w:firstLineChars="200" w:firstLine="420"/>
        <w:rPr>
          <w:rFonts w:hint="eastAsia"/>
          <w:color w:val="000000" w:themeColor="text1"/>
        </w:rPr>
      </w:pPr>
      <w:r>
        <w:rPr>
          <w:rFonts w:hint="eastAsia"/>
          <w:color w:val="000000" w:themeColor="text1"/>
        </w:rPr>
        <w:t>（2）设计负责人的资格要求:拟派设计负责人具有相关专业(建筑类、环境艺术、室内设计、装璜设计、舞美设计、美术设计、工业设计等专业)高级及以上技术职称，且没有正在施工和正在承接的项目中担任设计负责人。</w:t>
      </w:r>
    </w:p>
    <w:p w14:paraId="1A75AA58" w14:textId="77777777" w:rsidR="00D558AE" w:rsidRDefault="00000000">
      <w:pPr>
        <w:pStyle w:val="21"/>
        <w:ind w:firstLine="496"/>
        <w:rPr>
          <w:rFonts w:hint="eastAsia"/>
          <w:color w:val="000000" w:themeColor="text1"/>
        </w:rPr>
      </w:pPr>
      <w:r>
        <w:rPr>
          <w:rFonts w:hint="eastAsia"/>
          <w:color w:val="000000" w:themeColor="text1"/>
        </w:rPr>
        <w:t>3、服务期限及地点</w:t>
      </w:r>
    </w:p>
    <w:p w14:paraId="2F14A166" w14:textId="68F43C35" w:rsidR="00D558AE" w:rsidRDefault="00000000">
      <w:pPr>
        <w:pStyle w:val="21"/>
        <w:ind w:firstLine="496"/>
        <w:rPr>
          <w:rFonts w:hint="eastAsia"/>
          <w:color w:val="000000" w:themeColor="text1"/>
        </w:rPr>
      </w:pPr>
      <w:r>
        <w:rPr>
          <w:rFonts w:hint="eastAsia"/>
          <w:color w:val="000000" w:themeColor="text1"/>
        </w:rPr>
        <w:t>服务期限：</w:t>
      </w:r>
      <w:r w:rsidR="003A1D4C" w:rsidRPr="003A1D4C">
        <w:rPr>
          <w:rFonts w:hint="eastAsia"/>
          <w:color w:val="000000" w:themeColor="text1"/>
        </w:rPr>
        <w:t>“驼峰航线”专题展（暂定名）于2025年8月31日具备开展条件，“人类飞行探索”专题展（暂定名）原则上与“驼峰航线”专题展（暂定名）同步具备开展条件，可根据实际情况进行调整，但不得晚于“驼峰航线”专题展（暂定名）施工完成时间的10天，至两展览结束时间，并应于展览结束后7天内全部撤展完成，恢复原状。</w:t>
      </w:r>
    </w:p>
    <w:p w14:paraId="45809F12" w14:textId="77777777" w:rsidR="00D558AE" w:rsidRDefault="00000000">
      <w:pPr>
        <w:pStyle w:val="21"/>
        <w:ind w:firstLine="496"/>
        <w:rPr>
          <w:rFonts w:hint="eastAsia"/>
          <w:color w:val="000000" w:themeColor="text1"/>
        </w:rPr>
      </w:pPr>
      <w:r>
        <w:rPr>
          <w:rFonts w:hint="eastAsia"/>
          <w:color w:val="000000" w:themeColor="text1"/>
        </w:rPr>
        <w:t xml:space="preserve">服务地点：采购人指定地点 </w:t>
      </w:r>
    </w:p>
    <w:p w14:paraId="72634748" w14:textId="77777777" w:rsidR="00D558AE" w:rsidRDefault="00000000">
      <w:pPr>
        <w:pStyle w:val="21"/>
        <w:ind w:firstLineChars="200" w:firstLine="422"/>
        <w:rPr>
          <w:rFonts w:hint="eastAsia"/>
          <w:b/>
          <w:bCs/>
          <w:color w:val="000000" w:themeColor="text1"/>
        </w:rPr>
      </w:pPr>
      <w:r>
        <w:rPr>
          <w:rFonts w:hint="eastAsia"/>
          <w:b/>
          <w:bCs/>
          <w:color w:val="000000" w:themeColor="text1"/>
        </w:rPr>
        <w:t>五、展厅平面示意图</w:t>
      </w:r>
    </w:p>
    <w:bookmarkEnd w:id="0"/>
    <w:p w14:paraId="65B29BE0" w14:textId="1E78D510" w:rsidR="00D558AE" w:rsidRDefault="00F410FF">
      <w:pPr>
        <w:pStyle w:val="21"/>
        <w:ind w:firstLineChars="0" w:firstLine="0"/>
        <w:jc w:val="center"/>
        <w:rPr>
          <w:rFonts w:ascii="仿宋_GB2312" w:eastAsia="仿宋_GB2312" w:hAnsi="仿宋" w:cs="Times New Roman" w:hint="eastAsia"/>
          <w:sz w:val="32"/>
          <w:szCs w:val="32"/>
          <w:lang w:bidi="ar"/>
        </w:rPr>
      </w:pPr>
      <w:r w:rsidRPr="00F410FF">
        <w:rPr>
          <w:rFonts w:ascii="仿宋_GB2312" w:eastAsia="仿宋_GB2312" w:hAnsi="仿宋" w:cs="Times New Roman"/>
          <w:noProof/>
          <w:sz w:val="32"/>
          <w:szCs w:val="32"/>
          <w:lang w:bidi="ar"/>
        </w:rPr>
        <w:drawing>
          <wp:inline distT="0" distB="0" distL="0" distR="0" wp14:anchorId="1C76B644" wp14:editId="021F42E5">
            <wp:extent cx="2748132" cy="1636770"/>
            <wp:effectExtent l="0" t="0" r="0" b="1905"/>
            <wp:docPr id="16503796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423" cy="1650642"/>
                    </a:xfrm>
                    <a:prstGeom prst="rect">
                      <a:avLst/>
                    </a:prstGeom>
                    <a:noFill/>
                    <a:ln>
                      <a:noFill/>
                    </a:ln>
                  </pic:spPr>
                </pic:pic>
              </a:graphicData>
            </a:graphic>
          </wp:inline>
        </w:drawing>
      </w:r>
    </w:p>
    <w:p w14:paraId="1012D0FF" w14:textId="16C96200" w:rsidR="00D558AE" w:rsidRPr="001B1E9A" w:rsidRDefault="00000000">
      <w:pPr>
        <w:pStyle w:val="21"/>
        <w:ind w:firstLineChars="0" w:firstLine="0"/>
        <w:jc w:val="center"/>
        <w:rPr>
          <w:rFonts w:ascii="仿宋_GB2312" w:eastAsia="仿宋_GB2312" w:hAnsi="仿宋" w:cs="Times New Roman" w:hint="eastAsia"/>
          <w:color w:val="000000" w:themeColor="text1"/>
          <w:sz w:val="24"/>
          <w:lang w:bidi="ar"/>
        </w:rPr>
      </w:pPr>
      <w:r w:rsidRPr="001B1E9A">
        <w:rPr>
          <w:rFonts w:ascii="仿宋_GB2312" w:eastAsia="仿宋_GB2312" w:hAnsi="仿宋" w:cs="Times New Roman" w:hint="eastAsia"/>
          <w:color w:val="000000" w:themeColor="text1"/>
          <w:sz w:val="24"/>
          <w:lang w:bidi="ar"/>
        </w:rPr>
        <w:t>“驼峰</w:t>
      </w:r>
      <w:r w:rsidR="003B78BC" w:rsidRPr="001B1E9A">
        <w:rPr>
          <w:rFonts w:ascii="仿宋_GB2312" w:eastAsia="仿宋_GB2312" w:hAnsi="仿宋" w:cs="Times New Roman" w:hint="eastAsia"/>
          <w:color w:val="000000" w:themeColor="text1"/>
          <w:sz w:val="24"/>
          <w:lang w:bidi="ar"/>
        </w:rPr>
        <w:t>航线</w:t>
      </w:r>
      <w:r w:rsidRPr="001B1E9A">
        <w:rPr>
          <w:rFonts w:ascii="仿宋_GB2312" w:eastAsia="仿宋_GB2312" w:hAnsi="仿宋" w:cs="Times New Roman" w:hint="eastAsia"/>
          <w:color w:val="000000" w:themeColor="text1"/>
          <w:sz w:val="24"/>
          <w:lang w:bidi="ar"/>
        </w:rPr>
        <w:t>”</w:t>
      </w:r>
      <w:r w:rsidR="003B78BC" w:rsidRPr="001B1E9A">
        <w:rPr>
          <w:rFonts w:ascii="仿宋_GB2312" w:eastAsia="仿宋_GB2312" w:hAnsi="仿宋" w:cs="Times New Roman" w:hint="eastAsia"/>
          <w:color w:val="000000" w:themeColor="text1"/>
          <w:sz w:val="24"/>
          <w:lang w:bidi="ar"/>
        </w:rPr>
        <w:t>专题展（暂定名）</w:t>
      </w:r>
      <w:r w:rsidRPr="001B1E9A">
        <w:rPr>
          <w:rFonts w:ascii="仿宋_GB2312" w:eastAsia="仿宋_GB2312" w:hAnsi="仿宋" w:cs="Times New Roman" w:hint="eastAsia"/>
          <w:color w:val="000000" w:themeColor="text1"/>
          <w:sz w:val="24"/>
          <w:lang w:bidi="ar"/>
        </w:rPr>
        <w:t>展区示意图</w:t>
      </w:r>
    </w:p>
    <w:p w14:paraId="3CE87A56" w14:textId="77777777" w:rsidR="00D558AE" w:rsidRDefault="00000000">
      <w:pPr>
        <w:pStyle w:val="21"/>
        <w:ind w:firstLineChars="0" w:firstLine="0"/>
        <w:jc w:val="center"/>
        <w:rPr>
          <w:rFonts w:ascii="楷体" w:eastAsia="楷体" w:hAnsi="楷体" w:cs="Times New Roman" w:hint="eastAsia"/>
          <w:sz w:val="32"/>
          <w:szCs w:val="32"/>
          <w:lang w:bidi="ar"/>
        </w:rPr>
      </w:pPr>
      <w:r>
        <w:rPr>
          <w:rFonts w:ascii="楷体" w:eastAsia="楷体" w:hAnsi="楷体" w:cs="Times New Roman" w:hint="eastAsia"/>
          <w:noProof/>
          <w:sz w:val="32"/>
          <w:szCs w:val="32"/>
          <w:lang w:bidi="ar"/>
        </w:rPr>
        <w:drawing>
          <wp:inline distT="0" distB="0" distL="114300" distR="114300" wp14:anchorId="000DC58C" wp14:editId="501F1739">
            <wp:extent cx="2566676" cy="1686566"/>
            <wp:effectExtent l="0" t="0" r="5080" b="8890"/>
            <wp:docPr id="2" name="图片 2" descr="bf2eaf30eca7b38bbb228f6e606d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2eaf30eca7b38bbb228f6e606deea"/>
                    <pic:cNvPicPr>
                      <a:picLocks noChangeAspect="1"/>
                    </pic:cNvPicPr>
                  </pic:nvPicPr>
                  <pic:blipFill>
                    <a:blip r:embed="rId8"/>
                    <a:stretch>
                      <a:fillRect/>
                    </a:stretch>
                  </pic:blipFill>
                  <pic:spPr>
                    <a:xfrm>
                      <a:off x="0" y="0"/>
                      <a:ext cx="2576597" cy="1693085"/>
                    </a:xfrm>
                    <a:prstGeom prst="rect">
                      <a:avLst/>
                    </a:prstGeom>
                    <a:noFill/>
                    <a:ln>
                      <a:noFill/>
                    </a:ln>
                  </pic:spPr>
                </pic:pic>
              </a:graphicData>
            </a:graphic>
          </wp:inline>
        </w:drawing>
      </w:r>
    </w:p>
    <w:p w14:paraId="3DAA1BD2" w14:textId="032D3752" w:rsidR="00D558AE" w:rsidRPr="001B1E9A" w:rsidRDefault="00000000">
      <w:pPr>
        <w:pStyle w:val="21"/>
        <w:ind w:firstLineChars="0" w:firstLine="0"/>
        <w:jc w:val="center"/>
        <w:rPr>
          <w:rFonts w:ascii="楷体" w:eastAsia="楷体" w:hAnsi="楷体" w:cs="Times New Roman" w:hint="eastAsia"/>
          <w:color w:val="000000" w:themeColor="text1"/>
          <w:sz w:val="24"/>
          <w:lang w:bidi="ar"/>
        </w:rPr>
      </w:pPr>
      <w:r w:rsidRPr="001B1E9A">
        <w:rPr>
          <w:rFonts w:ascii="仿宋_GB2312" w:eastAsia="仿宋_GB2312" w:hAnsi="仿宋" w:cs="Times New Roman" w:hint="eastAsia"/>
          <w:color w:val="000000" w:themeColor="text1"/>
          <w:sz w:val="24"/>
          <w:lang w:bidi="ar"/>
        </w:rPr>
        <w:t>“人类飞行探索</w:t>
      </w:r>
      <w:r w:rsidR="003B78BC" w:rsidRPr="001B1E9A">
        <w:rPr>
          <w:rFonts w:ascii="仿宋_GB2312" w:eastAsia="仿宋_GB2312" w:hAnsi="仿宋" w:cs="Times New Roman" w:hint="eastAsia"/>
          <w:color w:val="000000" w:themeColor="text1"/>
          <w:sz w:val="24"/>
          <w:lang w:bidi="ar"/>
        </w:rPr>
        <w:t>”专题展（暂定名）</w:t>
      </w:r>
      <w:r w:rsidRPr="001B1E9A">
        <w:rPr>
          <w:rFonts w:ascii="仿宋_GB2312" w:eastAsia="仿宋_GB2312" w:hAnsi="仿宋" w:cs="Times New Roman" w:hint="eastAsia"/>
          <w:color w:val="000000" w:themeColor="text1"/>
          <w:sz w:val="24"/>
          <w:lang w:bidi="ar"/>
        </w:rPr>
        <w:t>展区示意图</w:t>
      </w:r>
    </w:p>
    <w:p w14:paraId="31EA36C7" w14:textId="0455FB13" w:rsidR="00D558AE" w:rsidRPr="003A1D4C" w:rsidRDefault="00000000" w:rsidP="003A1D4C">
      <w:pPr>
        <w:pStyle w:val="21"/>
        <w:ind w:firstLineChars="0" w:firstLine="0"/>
        <w:rPr>
          <w:rFonts w:ascii="仿宋" w:eastAsia="仿宋" w:hAnsi="仿宋" w:hint="eastAsia"/>
        </w:rPr>
      </w:pPr>
      <w:r>
        <w:rPr>
          <w:rFonts w:hint="eastAsia"/>
        </w:rPr>
        <w:t xml:space="preserve">                                                 </w:t>
      </w:r>
      <w:r>
        <w:rPr>
          <w:rFonts w:ascii="仿宋" w:eastAsia="仿宋" w:hAnsi="仿宋" w:hint="eastAsia"/>
          <w:color w:val="000000" w:themeColor="text1"/>
        </w:rPr>
        <w:t>（以现场实际情况为准）</w:t>
      </w:r>
    </w:p>
    <w:sectPr w:rsidR="00D558AE" w:rsidRPr="003A1D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4D556" w14:textId="77777777" w:rsidR="007071A6" w:rsidRDefault="007071A6">
      <w:pPr>
        <w:rPr>
          <w:rFonts w:hint="eastAsia"/>
        </w:rPr>
      </w:pPr>
      <w:r>
        <w:separator/>
      </w:r>
    </w:p>
  </w:endnote>
  <w:endnote w:type="continuationSeparator" w:id="0">
    <w:p w14:paraId="6AF076A5" w14:textId="77777777" w:rsidR="007071A6" w:rsidRDefault="007071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C2A3" w14:textId="77777777" w:rsidR="007071A6" w:rsidRDefault="007071A6">
      <w:pPr>
        <w:rPr>
          <w:rFonts w:hint="eastAsia"/>
        </w:rPr>
      </w:pPr>
      <w:r>
        <w:separator/>
      </w:r>
    </w:p>
  </w:footnote>
  <w:footnote w:type="continuationSeparator" w:id="0">
    <w:p w14:paraId="268244EA" w14:textId="77777777" w:rsidR="007071A6" w:rsidRDefault="007071A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FE19D8"/>
    <w:multiLevelType w:val="singleLevel"/>
    <w:tmpl w:val="9AFE19D8"/>
    <w:lvl w:ilvl="0">
      <w:start w:val="2"/>
      <w:numFmt w:val="chineseCounting"/>
      <w:suff w:val="nothing"/>
      <w:lvlText w:val="%1、"/>
      <w:lvlJc w:val="left"/>
      <w:rPr>
        <w:rFonts w:hint="eastAsia"/>
      </w:rPr>
    </w:lvl>
  </w:abstractNum>
  <w:num w:numId="1" w16cid:durableId="36595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65"/>
    <w:rsid w:val="000E5065"/>
    <w:rsid w:val="00156EDA"/>
    <w:rsid w:val="001B1E9A"/>
    <w:rsid w:val="001F1BE1"/>
    <w:rsid w:val="003A1D4C"/>
    <w:rsid w:val="003B78BC"/>
    <w:rsid w:val="003F7A91"/>
    <w:rsid w:val="004200C0"/>
    <w:rsid w:val="00431D98"/>
    <w:rsid w:val="004543AC"/>
    <w:rsid w:val="00456EE2"/>
    <w:rsid w:val="004F0C22"/>
    <w:rsid w:val="007071A6"/>
    <w:rsid w:val="00942D5B"/>
    <w:rsid w:val="00964989"/>
    <w:rsid w:val="009B36FF"/>
    <w:rsid w:val="009E35A5"/>
    <w:rsid w:val="00AF6F70"/>
    <w:rsid w:val="00B142F7"/>
    <w:rsid w:val="00B55959"/>
    <w:rsid w:val="00B94E85"/>
    <w:rsid w:val="00D17AD6"/>
    <w:rsid w:val="00D261CE"/>
    <w:rsid w:val="00D558AE"/>
    <w:rsid w:val="00D86CEE"/>
    <w:rsid w:val="00E86DB7"/>
    <w:rsid w:val="00F410FF"/>
    <w:rsid w:val="00FD63A8"/>
    <w:rsid w:val="1DB67D8D"/>
    <w:rsid w:val="36CF0DA9"/>
    <w:rsid w:val="37AE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00533"/>
  <w15:docId w15:val="{DCFA8104-1B7A-4105-98AA-7EBAB98E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qFormat/>
    <w:pPr>
      <w:spacing w:after="80"/>
      <w:contextualSpacing/>
      <w:jc w:val="center"/>
    </w:pPr>
    <w:rPr>
      <w:rFonts w:asciiTheme="majorHAnsi" w:eastAsiaTheme="majorEastAsia" w:hAnsiTheme="majorHAnsi" w:cstheme="majorBidi"/>
      <w:spacing w:val="-10"/>
      <w:kern w:val="28"/>
      <w:sz w:val="56"/>
      <w:szCs w:val="56"/>
    </w:rPr>
  </w:style>
  <w:style w:type="paragraph" w:styleId="21">
    <w:name w:val="Body Text First Indent 2"/>
    <w:basedOn w:val="a3"/>
    <w:link w:val="22"/>
    <w:uiPriority w:val="99"/>
    <w:unhideWhenUsed/>
    <w:qFormat/>
    <w:pPr>
      <w:tabs>
        <w:tab w:val="left" w:pos="0"/>
      </w:tabs>
      <w:spacing w:line="360" w:lineRule="auto"/>
      <w:ind w:leftChars="0" w:left="0" w:firstLineChars="236" w:firstLine="566"/>
    </w:pPr>
    <w:rPr>
      <w:rFonts w:ascii="宋体" w:eastAsia="宋体" w:hAnsi="宋体" w:cs="仿宋_GB2312"/>
      <w:color w:val="FF0000"/>
      <w:szCs w:val="24"/>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缩进 字符"/>
    <w:basedOn w:val="a0"/>
    <w:link w:val="a3"/>
    <w:uiPriority w:val="99"/>
    <w:semiHidden/>
    <w:qFormat/>
    <w:rPr>
      <w:sz w:val="21"/>
      <w:szCs w:val="22"/>
    </w:rPr>
  </w:style>
  <w:style w:type="character" w:customStyle="1" w:styleId="22">
    <w:name w:val="正文文本首行缩进 2 字符"/>
    <w:basedOn w:val="a4"/>
    <w:link w:val="21"/>
    <w:uiPriority w:val="99"/>
    <w:qFormat/>
    <w:rPr>
      <w:rFonts w:ascii="宋体" w:eastAsia="宋体" w:hAnsi="宋体" w:cs="仿宋_GB2312"/>
      <w:color w:val="FF0000"/>
      <w:sz w:val="21"/>
      <w:szCs w:val="22"/>
    </w:rPr>
  </w:style>
  <w:style w:type="paragraph" w:styleId="af2">
    <w:name w:val="Revision"/>
    <w:hidden/>
    <w:uiPriority w:val="99"/>
    <w:unhideWhenUsed/>
    <w:rsid w:val="00D86CEE"/>
    <w:rPr>
      <w:rFonts w:asciiTheme="minorHAnsi" w:eastAsiaTheme="minorEastAsia" w:hAnsiTheme="minorHAnsi" w:cstheme="minorBidi"/>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1173</Characters>
  <Application>Microsoft Office Word</Application>
  <DocSecurity>0</DocSecurity>
  <Lines>69</Lines>
  <Paragraphs>68</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嘉珩 魏</dc:creator>
  <cp:lastModifiedBy>嘉珩 魏</cp:lastModifiedBy>
  <cp:revision>2</cp:revision>
  <cp:lastPrinted>2025-08-01T06:44:00Z</cp:lastPrinted>
  <dcterms:created xsi:type="dcterms:W3CDTF">2025-08-01T09:55:00Z</dcterms:created>
  <dcterms:modified xsi:type="dcterms:W3CDTF">2025-08-01T09:55:00Z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eyJoZGlkIjoiMjBhYzRlNTA5OTJjMjdhYWRjNTQ3NjgxYjVjY2RhZjQiLCJ1c2VySWQiOiIzNTg4MjUzODkifQ==</vt:lpwstr>
  </property>
  <property fmtid="{D5CDD505-2E9C-101B-9397-08002B2CF9AE}" pid="3" name="KSOProductBuildVer">
    <vt:lpwstr>2052-12.1.0.21915</vt:lpwstr>
  </property>
  <property fmtid="{D5CDD505-2E9C-101B-9397-08002B2CF9AE}" pid="4" name="ICV">
    <vt:lpwstr>66D58231FDDB45E0800E404BBC56144B_12</vt:lpwstr>
  </property>
</Properties>
</file>